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3C695">
      <w:pPr>
        <w:widowControl/>
        <w:spacing w:line="600" w:lineRule="exact"/>
        <w:jc w:val="center"/>
        <w:rPr>
          <w:rFonts w:hint="eastAsia" w:eastAsia="方正小标宋_GBK"/>
          <w:bCs/>
          <w:kern w:val="0"/>
          <w:sz w:val="36"/>
          <w:szCs w:val="36"/>
          <w:lang w:val="en-US"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江永县</w:t>
      </w:r>
      <w:r>
        <w:rPr>
          <w:rFonts w:hint="eastAsia" w:eastAsia="方正小标宋_GBK"/>
          <w:bCs/>
          <w:kern w:val="0"/>
          <w:sz w:val="44"/>
          <w:szCs w:val="44"/>
          <w:lang w:eastAsia="zh-CN"/>
        </w:rPr>
        <w:t>夏层铺镇学校</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79D936C3">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1E65A34D">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江永县</w:t>
      </w:r>
      <w:r>
        <w:rPr>
          <w:rFonts w:hint="eastAsia" w:eastAsia="仿宋_GB2312"/>
          <w:b/>
          <w:bCs/>
          <w:kern w:val="0"/>
          <w:sz w:val="32"/>
          <w:szCs w:val="32"/>
          <w:lang w:eastAsia="zh-CN"/>
        </w:rPr>
        <w:t>夏层铺镇学校</w:t>
      </w:r>
      <w:r>
        <w:rPr>
          <w:rFonts w:eastAsia="仿宋_GB2312"/>
          <w:b/>
          <w:bCs/>
          <w:kern w:val="0"/>
          <w:sz w:val="32"/>
          <w:szCs w:val="32"/>
        </w:rPr>
        <w:t>部门概况</w:t>
      </w:r>
    </w:p>
    <w:p w14:paraId="5C5502D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401D8C1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1C7E96B4">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3F8ECD3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754DE40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591D584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4941797F">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0CC396C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61909A7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6EC6DA6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6F2841F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74FDE05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318DA71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0BB92078">
      <w:pPr>
        <w:spacing w:line="600" w:lineRule="exact"/>
        <w:ind w:firstLine="640" w:firstLineChars="200"/>
        <w:jc w:val="left"/>
        <w:rPr>
          <w:rFonts w:eastAsia="仿宋_GB2312"/>
          <w:sz w:val="32"/>
          <w:szCs w:val="32"/>
        </w:rPr>
      </w:pPr>
      <w:r>
        <w:rPr>
          <w:rFonts w:eastAsia="仿宋_GB2312"/>
          <w:sz w:val="32"/>
          <w:szCs w:val="32"/>
        </w:rPr>
        <w:t>2、收入决算情况说明</w:t>
      </w:r>
    </w:p>
    <w:p w14:paraId="2386CD3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1212ADB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59D2699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3CBB9A4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3B295AB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0A89630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51B5A8B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50ECF51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294BCE8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2E6528B5">
      <w:pPr>
        <w:widowControl/>
        <w:spacing w:line="600" w:lineRule="exact"/>
        <w:ind w:firstLine="643" w:firstLineChars="200"/>
        <w:jc w:val="left"/>
        <w:rPr>
          <w:rFonts w:hint="eastAsia" w:eastAsia="方正小标宋_GBK"/>
          <w:bCs/>
          <w:kern w:val="0"/>
          <w:sz w:val="36"/>
          <w:szCs w:val="36"/>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0343F477">
      <w:pPr>
        <w:widowControl/>
        <w:spacing w:line="600" w:lineRule="exact"/>
        <w:ind w:firstLine="720" w:firstLineChars="200"/>
        <w:jc w:val="center"/>
        <w:rPr>
          <w:rFonts w:hint="eastAsia" w:eastAsia="方正小标宋_GBK"/>
          <w:bCs/>
          <w:kern w:val="0"/>
          <w:sz w:val="36"/>
          <w:szCs w:val="36"/>
        </w:rPr>
      </w:pPr>
    </w:p>
    <w:p w14:paraId="36310C68">
      <w:pPr>
        <w:widowControl/>
        <w:spacing w:line="600" w:lineRule="exact"/>
        <w:ind w:firstLine="720" w:firstLineChars="200"/>
        <w:jc w:val="center"/>
        <w:rPr>
          <w:rFonts w:hint="eastAsia" w:eastAsia="方正小标宋_GBK"/>
          <w:bCs/>
          <w:kern w:val="0"/>
          <w:sz w:val="36"/>
          <w:szCs w:val="36"/>
        </w:rPr>
      </w:pPr>
    </w:p>
    <w:p w14:paraId="08315499">
      <w:pPr>
        <w:widowControl/>
        <w:spacing w:line="600" w:lineRule="exact"/>
        <w:ind w:firstLine="720" w:firstLineChars="200"/>
        <w:jc w:val="center"/>
        <w:rPr>
          <w:rFonts w:hint="eastAsia" w:eastAsia="方正小标宋_GBK"/>
          <w:bCs/>
          <w:kern w:val="0"/>
          <w:sz w:val="36"/>
          <w:szCs w:val="36"/>
        </w:rPr>
      </w:pPr>
    </w:p>
    <w:p w14:paraId="2380C5C1">
      <w:pPr>
        <w:widowControl/>
        <w:spacing w:line="600" w:lineRule="exact"/>
        <w:ind w:firstLine="720" w:firstLineChars="200"/>
        <w:jc w:val="center"/>
        <w:rPr>
          <w:rFonts w:hint="eastAsia" w:eastAsia="方正小标宋_GBK"/>
          <w:bCs/>
          <w:kern w:val="0"/>
          <w:sz w:val="36"/>
          <w:szCs w:val="36"/>
        </w:rPr>
      </w:pPr>
    </w:p>
    <w:p w14:paraId="19A26AB7">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val="en-US" w:eastAsia="zh-CN"/>
        </w:rPr>
        <w:t>江永县</w:t>
      </w:r>
      <w:r>
        <w:rPr>
          <w:rFonts w:hint="eastAsia" w:eastAsia="方正小标宋_GBK"/>
          <w:bCs/>
          <w:kern w:val="0"/>
          <w:sz w:val="36"/>
          <w:szCs w:val="36"/>
          <w:lang w:eastAsia="zh-CN"/>
        </w:rPr>
        <w:t>夏层铺镇学校</w:t>
      </w:r>
      <w:r>
        <w:rPr>
          <w:rFonts w:hint="eastAsia" w:eastAsia="方正小标宋_GBK"/>
          <w:bCs/>
          <w:kern w:val="0"/>
          <w:sz w:val="36"/>
          <w:szCs w:val="36"/>
        </w:rPr>
        <w:t>部门概况</w:t>
      </w:r>
    </w:p>
    <w:p w14:paraId="20FE9FAA">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2EB40DB6">
      <w:pPr>
        <w:widowControl/>
        <w:spacing w:line="600" w:lineRule="exact"/>
        <w:ind w:firstLine="643" w:firstLineChars="200"/>
        <w:rPr>
          <w:rFonts w:hint="default" w:ascii="楷体_GB2312" w:hAnsi="宋体" w:eastAsia="楷体_GB2312"/>
          <w:b/>
          <w:bCs/>
          <w:kern w:val="0"/>
          <w:sz w:val="32"/>
          <w:szCs w:val="32"/>
          <w:lang w:val="en-US" w:eastAsia="zh-CN"/>
        </w:rPr>
      </w:pPr>
      <w:r>
        <w:rPr>
          <w:rFonts w:hint="eastAsia" w:ascii="楷体_GB2312" w:hAnsi="宋体" w:eastAsia="楷体_GB2312"/>
          <w:b/>
          <w:bCs/>
          <w:kern w:val="0"/>
          <w:sz w:val="32"/>
          <w:szCs w:val="32"/>
        </w:rPr>
        <w:t>（一）贯彻执行国家</w:t>
      </w:r>
      <w:r>
        <w:rPr>
          <w:rFonts w:hint="eastAsia" w:ascii="楷体_GB2312" w:hAnsi="宋体" w:eastAsia="楷体_GB2312"/>
          <w:b/>
          <w:bCs/>
          <w:kern w:val="0"/>
          <w:sz w:val="32"/>
          <w:szCs w:val="32"/>
          <w:lang w:eastAsia="zh-CN"/>
        </w:rPr>
        <w:t>、</w:t>
      </w:r>
      <w:r>
        <w:rPr>
          <w:rFonts w:hint="eastAsia" w:ascii="楷体_GB2312" w:hAnsi="宋体" w:eastAsia="楷体_GB2312"/>
          <w:b/>
          <w:bCs/>
          <w:kern w:val="0"/>
          <w:sz w:val="32"/>
          <w:szCs w:val="32"/>
          <w:lang w:val="en-US" w:eastAsia="zh-CN"/>
        </w:rPr>
        <w:t>省、市、县有关</w:t>
      </w:r>
      <w:r>
        <w:rPr>
          <w:rFonts w:hint="eastAsia" w:ascii="楷体_GB2312" w:hAnsi="宋体" w:eastAsia="楷体_GB2312"/>
          <w:b/>
          <w:bCs/>
          <w:kern w:val="0"/>
          <w:sz w:val="32"/>
          <w:szCs w:val="32"/>
        </w:rPr>
        <w:t>教育</w:t>
      </w:r>
      <w:r>
        <w:rPr>
          <w:rFonts w:hint="eastAsia" w:ascii="楷体_GB2312" w:hAnsi="宋体" w:eastAsia="楷体_GB2312"/>
          <w:b/>
          <w:bCs/>
          <w:kern w:val="0"/>
          <w:sz w:val="32"/>
          <w:szCs w:val="32"/>
          <w:lang w:val="en-US" w:eastAsia="zh-CN"/>
        </w:rPr>
        <w:t>教学法律、法规和政策</w:t>
      </w:r>
      <w:r>
        <w:rPr>
          <w:rFonts w:hint="eastAsia" w:ascii="楷体_GB2312" w:hAnsi="宋体" w:eastAsia="楷体_GB2312"/>
          <w:b/>
          <w:bCs/>
          <w:kern w:val="0"/>
          <w:sz w:val="32"/>
          <w:szCs w:val="32"/>
        </w:rPr>
        <w:t>，</w:t>
      </w:r>
      <w:r>
        <w:rPr>
          <w:rFonts w:hint="eastAsia" w:ascii="楷体_GB2312" w:hAnsi="宋体" w:eastAsia="楷体_GB2312"/>
          <w:b/>
          <w:bCs/>
          <w:kern w:val="0"/>
          <w:sz w:val="32"/>
          <w:szCs w:val="32"/>
          <w:lang w:val="en-US" w:eastAsia="zh-CN"/>
        </w:rPr>
        <w:t>拟订本校教育教学管理有关规章制度，并实施监督、检查、考核。对本校的教职工进行业务培训，工资申报，实施国家各项教育法规要求的专项事务。负责本校基础设施建设，实施全方位跟踪监督，测算工程量。上报基建进度，审核资金运行，确保专款专用。</w:t>
      </w:r>
    </w:p>
    <w:p w14:paraId="5EF8F93A">
      <w:pPr>
        <w:widowControl/>
        <w:spacing w:line="600" w:lineRule="exact"/>
        <w:ind w:firstLine="643" w:firstLineChars="200"/>
        <w:rPr>
          <w:rFonts w:hint="eastAsia" w:ascii="楷体_GB2312" w:hAnsi="宋体" w:eastAsia="楷体_GB2312"/>
          <w:b/>
          <w:bCs/>
          <w:kern w:val="0"/>
          <w:sz w:val="32"/>
          <w:szCs w:val="32"/>
          <w:lang w:eastAsia="zh-CN"/>
        </w:rPr>
      </w:pPr>
      <w:r>
        <w:rPr>
          <w:rFonts w:hint="eastAsia" w:ascii="楷体_GB2312" w:hAnsi="宋体" w:eastAsia="楷体_GB2312"/>
          <w:b/>
          <w:bCs/>
          <w:kern w:val="0"/>
          <w:sz w:val="32"/>
          <w:szCs w:val="32"/>
          <w:lang w:eastAsia="zh-CN"/>
        </w:rPr>
        <w:t>（二）</w:t>
      </w:r>
      <w:r>
        <w:rPr>
          <w:rFonts w:hint="eastAsia" w:ascii="楷体_GB2312" w:hAnsi="宋体" w:eastAsia="楷体_GB2312"/>
          <w:b/>
          <w:bCs/>
          <w:kern w:val="0"/>
          <w:sz w:val="32"/>
          <w:szCs w:val="32"/>
        </w:rPr>
        <w:t>保障人员经费，提高教师队伍幸福感；管好用好预算内资金，改善和优化学校的办学条件</w:t>
      </w:r>
      <w:r>
        <w:rPr>
          <w:rFonts w:hint="eastAsia" w:ascii="楷体_GB2312" w:hAnsi="宋体" w:eastAsia="楷体_GB2312"/>
          <w:b/>
          <w:bCs/>
          <w:kern w:val="0"/>
          <w:sz w:val="32"/>
          <w:szCs w:val="32"/>
          <w:lang w:eastAsia="zh-CN"/>
        </w:rPr>
        <w:t>。</w:t>
      </w:r>
    </w:p>
    <w:p w14:paraId="7238D8DF">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lang w:eastAsia="zh-CN"/>
        </w:rPr>
        <w:t>（三）</w:t>
      </w:r>
      <w:r>
        <w:rPr>
          <w:rFonts w:hint="eastAsia" w:ascii="楷体_GB2312" w:hAnsi="宋体" w:eastAsia="楷体_GB2312"/>
          <w:b/>
          <w:bCs/>
          <w:kern w:val="0"/>
          <w:sz w:val="32"/>
          <w:szCs w:val="32"/>
        </w:rPr>
        <w:t>促进学生全面发展，把教育教学质量放在首位，办人民满意的教育。深化教育改革，发展素质教育，稳步提高教育质量，巩固艺术教育特色成果，促进教学教育事业的发展。</w:t>
      </w:r>
    </w:p>
    <w:p w14:paraId="1F6A5862">
      <w:pPr>
        <w:widowControl/>
        <w:spacing w:line="600" w:lineRule="exact"/>
        <w:ind w:firstLine="643" w:firstLineChars="200"/>
        <w:rPr>
          <w:rFonts w:hint="eastAsia" w:ascii="楷体_GB2312" w:hAnsi="宋体" w:eastAsia="楷体_GB2312"/>
          <w:b/>
          <w:bCs/>
          <w:kern w:val="0"/>
          <w:sz w:val="32"/>
          <w:szCs w:val="32"/>
        </w:rPr>
      </w:pPr>
    </w:p>
    <w:p w14:paraId="1E4F72B7">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4D86C2BD">
      <w:pPr>
        <w:widowControl/>
        <w:spacing w:line="600" w:lineRule="exact"/>
        <w:ind w:firstLine="643" w:firstLineChars="200"/>
        <w:rPr>
          <w:rFonts w:hint="eastAsia" w:eastAsia="仿宋_GB2312"/>
          <w:bCs/>
          <w:kern w:val="0"/>
          <w:sz w:val="32"/>
          <w:szCs w:val="32"/>
          <w:lang w:val="en-US" w:eastAsia="zh-CN"/>
        </w:rPr>
      </w:pPr>
      <w:r>
        <w:rPr>
          <w:rFonts w:hint="eastAsia" w:ascii="楷体_GB2312" w:hAnsi="宋体" w:eastAsia="楷体_GB2312"/>
          <w:b/>
          <w:bCs/>
          <w:kern w:val="0"/>
          <w:sz w:val="32"/>
          <w:szCs w:val="32"/>
        </w:rPr>
        <w:t>（一）内设机构设置。</w:t>
      </w:r>
      <w:r>
        <w:rPr>
          <w:rFonts w:hint="eastAsia" w:eastAsia="仿宋_GB2312"/>
          <w:bCs/>
          <w:kern w:val="0"/>
          <w:sz w:val="32"/>
          <w:szCs w:val="32"/>
          <w:lang w:val="en-US" w:eastAsia="zh-CN"/>
        </w:rPr>
        <w:t>江永县</w:t>
      </w:r>
      <w:r>
        <w:rPr>
          <w:rFonts w:hint="eastAsia" w:eastAsia="仿宋_GB2312"/>
          <w:bCs/>
          <w:kern w:val="0"/>
          <w:sz w:val="32"/>
          <w:szCs w:val="32"/>
          <w:lang w:eastAsia="zh-CN"/>
        </w:rPr>
        <w:t>夏层铺镇学校</w:t>
      </w:r>
      <w:r>
        <w:rPr>
          <w:rFonts w:eastAsia="仿宋_GB2312"/>
          <w:bCs/>
          <w:kern w:val="0"/>
          <w:sz w:val="32"/>
          <w:szCs w:val="32"/>
        </w:rPr>
        <w:t>单位内设机构包括：</w:t>
      </w:r>
      <w:r>
        <w:rPr>
          <w:rFonts w:hint="eastAsia" w:eastAsia="仿宋_GB2312"/>
          <w:bCs/>
          <w:kern w:val="0"/>
          <w:sz w:val="32"/>
          <w:szCs w:val="32"/>
          <w:lang w:val="en-US" w:eastAsia="zh-CN"/>
        </w:rPr>
        <w:t>校长室、教务处、政教处、总务处、工会、团学办、办公室、财务室。</w:t>
      </w:r>
    </w:p>
    <w:p w14:paraId="16AE8F2E">
      <w:pPr>
        <w:widowControl/>
        <w:spacing w:line="600" w:lineRule="exact"/>
        <w:ind w:firstLine="643" w:firstLineChars="200"/>
        <w:rPr>
          <w:rFonts w:hint="eastAsia" w:eastAsia="仿宋_GB2312"/>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sz w:val="32"/>
          <w:szCs w:val="32"/>
          <w:lang w:val="en-US" w:eastAsia="zh-CN"/>
        </w:rPr>
        <w:t>江永县夏层铺镇学校</w:t>
      </w:r>
      <w:r>
        <w:rPr>
          <w:rFonts w:eastAsia="仿宋_GB2312"/>
          <w:bCs/>
          <w:kern w:val="0"/>
          <w:sz w:val="32"/>
          <w:szCs w:val="32"/>
        </w:rPr>
        <w:t>单位</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val="en-US" w:eastAsia="zh-CN"/>
        </w:rPr>
        <w:t>江永县夏层铺镇学校</w:t>
      </w:r>
      <w:r>
        <w:rPr>
          <w:rFonts w:eastAsia="仿宋_GB2312"/>
          <w:bCs/>
          <w:kern w:val="0"/>
          <w:sz w:val="32"/>
          <w:szCs w:val="32"/>
        </w:rPr>
        <w:t>单位本级以及</w:t>
      </w:r>
      <w:r>
        <w:rPr>
          <w:rFonts w:hint="eastAsia" w:eastAsia="仿宋_GB2312"/>
          <w:bCs/>
          <w:kern w:val="0"/>
          <w:sz w:val="32"/>
          <w:szCs w:val="32"/>
          <w:lang w:val="en-US" w:eastAsia="zh-CN"/>
        </w:rPr>
        <w:t>财务部门。</w:t>
      </w:r>
    </w:p>
    <w:p w14:paraId="5326546B">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0D009795">
      <w:pPr>
        <w:widowControl/>
        <w:spacing w:line="600" w:lineRule="exact"/>
        <w:ind w:firstLine="640" w:firstLineChars="200"/>
        <w:jc w:val="left"/>
        <w:rPr>
          <w:rFonts w:hint="eastAsia" w:eastAsia="方正小标宋_GBK"/>
          <w:bCs/>
          <w:kern w:val="0"/>
          <w:sz w:val="36"/>
          <w:szCs w:val="36"/>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0CB8396D">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008F2813">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2480C880">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rPr>
        <w:t>万元。</w:t>
      </w:r>
    </w:p>
    <w:p w14:paraId="48D3117E">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4B26984B">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7D88F3F">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2F38F68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hint="eastAsia" w:ascii="Times New Roman" w:hAnsi="Times New Roman" w:eastAsia="仿宋_GB2312"/>
          <w:color w:val="000000"/>
          <w:sz w:val="32"/>
          <w:szCs w:val="32"/>
          <w:u w:val="single"/>
          <w:lang w:val="en-US" w:eastAsia="zh-CN"/>
        </w:rPr>
        <w:t>1797.58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DAFEEA2">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7114F1F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65181971">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5A09E70A">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7D7285ED">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602E7C2">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4E4ABC65">
      <w:pPr>
        <w:pStyle w:val="15"/>
        <w:spacing w:line="600" w:lineRule="exact"/>
        <w:ind w:firstLine="640" w:firstLineChars="200"/>
        <w:rPr>
          <w:rFonts w:hint="default"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1593.68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83.38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hint="eastAsia" w:ascii="Times New Roman" w:hAnsi="Times New Roman" w:eastAsia="仿宋_GB2312"/>
          <w:color w:val="000000"/>
          <w:sz w:val="32"/>
          <w:szCs w:val="32"/>
          <w:u w:val="single"/>
          <w:lang w:val="en-US" w:eastAsia="zh-CN"/>
        </w:rPr>
        <w:t>113.70</w:t>
      </w:r>
      <w:r>
        <w:rPr>
          <w:rFonts w:hint="eastAsia" w:ascii="Times New Roman" w:hAnsi="Times New Roman" w:eastAsia="仿宋_GB2312"/>
          <w:color w:val="000000"/>
          <w:sz w:val="32"/>
          <w:szCs w:val="32"/>
          <w:lang w:val="en-US" w:eastAsia="zh-CN"/>
        </w:rPr>
        <w:t>万元，占比</w:t>
      </w:r>
      <w:r>
        <w:rPr>
          <w:rFonts w:hint="eastAsia" w:ascii="Times New Roman" w:hAnsi="Times New Roman" w:eastAsia="仿宋_GB2312"/>
          <w:color w:val="000000"/>
          <w:sz w:val="32"/>
          <w:szCs w:val="32"/>
          <w:u w:val="single"/>
          <w:lang w:val="en-US" w:eastAsia="zh-CN"/>
        </w:rPr>
        <w:t>5.95</w:t>
      </w:r>
      <w:r>
        <w:rPr>
          <w:rFonts w:hint="eastAsia" w:ascii="Times New Roman" w:hAnsi="Times New Roman" w:eastAsia="仿宋_GB2312"/>
          <w:color w:val="000000"/>
          <w:sz w:val="32"/>
          <w:szCs w:val="32"/>
          <w:lang w:val="en-US" w:eastAsia="zh-CN"/>
        </w:rPr>
        <w:t>%；卫生健康支出</w:t>
      </w:r>
      <w:r>
        <w:rPr>
          <w:rFonts w:hint="eastAsia" w:ascii="Times New Roman" w:hAnsi="Times New Roman" w:eastAsia="仿宋_GB2312"/>
          <w:color w:val="000000"/>
          <w:sz w:val="32"/>
          <w:szCs w:val="32"/>
          <w:u w:val="single"/>
          <w:lang w:val="en-US" w:eastAsia="zh-CN"/>
        </w:rPr>
        <w:t>54.11</w:t>
      </w:r>
      <w:r>
        <w:rPr>
          <w:rFonts w:hint="eastAsia" w:ascii="Times New Roman" w:hAnsi="Times New Roman" w:eastAsia="仿宋_GB2312"/>
          <w:color w:val="000000"/>
          <w:sz w:val="32"/>
          <w:szCs w:val="32"/>
          <w:lang w:val="en-US" w:eastAsia="zh-CN"/>
        </w:rPr>
        <w:t>万元，占比</w:t>
      </w:r>
      <w:r>
        <w:rPr>
          <w:rFonts w:hint="eastAsia" w:ascii="Times New Roman" w:hAnsi="Times New Roman" w:eastAsia="仿宋_GB2312"/>
          <w:color w:val="000000"/>
          <w:sz w:val="32"/>
          <w:szCs w:val="32"/>
          <w:u w:val="single"/>
          <w:lang w:val="en-US" w:eastAsia="zh-CN"/>
        </w:rPr>
        <w:t>2.83</w:t>
      </w:r>
      <w:r>
        <w:rPr>
          <w:rFonts w:hint="eastAsia" w:ascii="Times New Roman" w:hAnsi="Times New Roman" w:eastAsia="仿宋_GB2312"/>
          <w:color w:val="000000"/>
          <w:sz w:val="32"/>
          <w:szCs w:val="32"/>
          <w:lang w:val="en-US" w:eastAsia="zh-CN"/>
        </w:rPr>
        <w:t>%；其他支出</w:t>
      </w:r>
      <w:r>
        <w:rPr>
          <w:rFonts w:hint="eastAsia" w:ascii="Times New Roman" w:hAnsi="Times New Roman" w:eastAsia="仿宋_GB2312"/>
          <w:color w:val="000000"/>
          <w:sz w:val="32"/>
          <w:szCs w:val="32"/>
          <w:u w:val="single"/>
          <w:lang w:val="en-US" w:eastAsia="zh-CN"/>
        </w:rPr>
        <w:t>149.78</w:t>
      </w:r>
      <w:r>
        <w:rPr>
          <w:rFonts w:hint="eastAsia" w:ascii="Times New Roman" w:hAnsi="Times New Roman" w:eastAsia="仿宋_GB2312"/>
          <w:color w:val="000000"/>
          <w:sz w:val="32"/>
          <w:szCs w:val="32"/>
          <w:lang w:val="en-US" w:eastAsia="zh-CN"/>
        </w:rPr>
        <w:t>万元，占比</w:t>
      </w:r>
      <w:r>
        <w:rPr>
          <w:rFonts w:hint="eastAsia" w:ascii="Times New Roman" w:hAnsi="Times New Roman" w:eastAsia="仿宋_GB2312"/>
          <w:color w:val="000000"/>
          <w:sz w:val="32"/>
          <w:szCs w:val="32"/>
          <w:u w:val="single"/>
          <w:lang w:val="en-US" w:eastAsia="zh-CN"/>
        </w:rPr>
        <w:t>7.84</w:t>
      </w:r>
      <w:r>
        <w:rPr>
          <w:rFonts w:hint="eastAsia" w:ascii="Times New Roman" w:hAnsi="Times New Roman" w:eastAsia="仿宋_GB2312"/>
          <w:color w:val="000000"/>
          <w:sz w:val="32"/>
          <w:szCs w:val="32"/>
          <w:lang w:val="en-US" w:eastAsia="zh-CN"/>
        </w:rPr>
        <w:t>%。</w:t>
      </w:r>
    </w:p>
    <w:p w14:paraId="3335270F">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4DF6686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1911.27</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0B5325C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w:t>
      </w:r>
      <w:r>
        <w:rPr>
          <w:rFonts w:hint="eastAsia" w:ascii="Times New Roman" w:hAnsi="Times New Roman" w:eastAsia="仿宋_GB2312"/>
          <w:color w:val="000000"/>
          <w:sz w:val="32"/>
          <w:szCs w:val="32"/>
          <w:lang w:val="en-US" w:eastAsia="zh-CN"/>
        </w:rPr>
        <w:t>教育类支出</w:t>
      </w:r>
      <w:r>
        <w:rPr>
          <w:rFonts w:ascii="Times New Roman" w:hAnsi="Times New Roman" w:eastAsia="仿宋_GB2312"/>
          <w:color w:val="000000"/>
          <w:sz w:val="32"/>
          <w:szCs w:val="32"/>
        </w:rPr>
        <w:t>。</w:t>
      </w:r>
    </w:p>
    <w:p w14:paraId="153DFF8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u w:val="single"/>
          <w:lang w:val="en-US" w:eastAsia="zh-CN"/>
        </w:rPr>
        <w:t>1593.68</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1593.68</w:t>
      </w:r>
      <w:r>
        <w:rPr>
          <w:rFonts w:ascii="Times New Roman" w:hAnsi="Times New Roman" w:eastAsia="仿宋_GB2312"/>
          <w:color w:val="000000"/>
          <w:sz w:val="32"/>
          <w:szCs w:val="32"/>
        </w:rPr>
        <w:t>万元，完成年初预算的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608F730">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lang w:eastAsia="zh-CN"/>
        </w:rPr>
        <w:t>社会保障和就业</w:t>
      </w:r>
      <w:r>
        <w:rPr>
          <w:rFonts w:hint="eastAsia" w:ascii="Times New Roman" w:hAnsi="Times New Roman" w:eastAsia="仿宋_GB2312"/>
          <w:color w:val="000000"/>
          <w:sz w:val="32"/>
          <w:szCs w:val="32"/>
          <w:lang w:val="en-US" w:eastAsia="zh-CN"/>
        </w:rPr>
        <w:t>类</w:t>
      </w:r>
      <w:r>
        <w:rPr>
          <w:rFonts w:hint="eastAsia" w:ascii="Times New Roman" w:hAnsi="Times New Roman" w:eastAsia="仿宋_GB2312"/>
          <w:color w:val="000000"/>
          <w:sz w:val="32"/>
          <w:szCs w:val="32"/>
          <w:lang w:eastAsia="zh-CN"/>
        </w:rPr>
        <w:t>支出</w:t>
      </w:r>
      <w:r>
        <w:rPr>
          <w:rFonts w:ascii="Times New Roman" w:hAnsi="Times New Roman" w:eastAsia="仿宋_GB2312"/>
          <w:color w:val="000000"/>
          <w:sz w:val="32"/>
          <w:szCs w:val="32"/>
        </w:rPr>
        <w:t>。</w:t>
      </w:r>
    </w:p>
    <w:p w14:paraId="0330B38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u w:val="single"/>
          <w:lang w:val="en-US" w:eastAsia="zh-CN"/>
        </w:rPr>
        <w:t>113.70</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113.70</w:t>
      </w:r>
      <w:r>
        <w:rPr>
          <w:rFonts w:ascii="Times New Roman" w:hAnsi="Times New Roman" w:eastAsia="仿宋_GB2312"/>
          <w:color w:val="000000"/>
          <w:sz w:val="32"/>
          <w:szCs w:val="32"/>
        </w:rPr>
        <w:t>万元，完成年初预算的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6B71D45F">
      <w:pPr>
        <w:pStyle w:val="15"/>
        <w:numPr>
          <w:ilvl w:val="0"/>
          <w:numId w:val="2"/>
        </w:numPr>
        <w:spacing w:line="600" w:lineRule="exact"/>
        <w:ind w:left="-18" w:leftChars="0" w:firstLine="640" w:firstLineChars="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卫生健康类其他行政事业单位医疗支出</w:t>
      </w:r>
    </w:p>
    <w:p w14:paraId="18425A80">
      <w:pPr>
        <w:pStyle w:val="15"/>
        <w:numPr>
          <w:ilvl w:val="0"/>
          <w:numId w:val="0"/>
        </w:numPr>
        <w:spacing w:line="600" w:lineRule="exact"/>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 xml:space="preserve">    </w:t>
      </w: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u w:val="single"/>
          <w:lang w:val="en-US" w:eastAsia="zh-CN"/>
        </w:rPr>
        <w:t>54.11</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54.11</w:t>
      </w:r>
      <w:r>
        <w:rPr>
          <w:rFonts w:ascii="Times New Roman" w:hAnsi="Times New Roman" w:eastAsia="仿宋_GB2312"/>
          <w:color w:val="000000"/>
          <w:sz w:val="32"/>
          <w:szCs w:val="32"/>
        </w:rPr>
        <w:t>万元，完成年初预算的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09B1BDA">
      <w:pPr>
        <w:pStyle w:val="15"/>
        <w:numPr>
          <w:ilvl w:val="0"/>
          <w:numId w:val="0"/>
        </w:numPr>
        <w:spacing w:line="600" w:lineRule="exact"/>
        <w:ind w:left="622" w:leftChars="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4、其他支出</w:t>
      </w:r>
    </w:p>
    <w:p w14:paraId="02DF08E4">
      <w:pPr>
        <w:pStyle w:val="15"/>
        <w:numPr>
          <w:ilvl w:val="0"/>
          <w:numId w:val="0"/>
        </w:numPr>
        <w:spacing w:line="600" w:lineRule="exact"/>
        <w:ind w:firstLine="64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hint="eastAsia" w:ascii="Times New Roman" w:hAnsi="Times New Roman" w:eastAsia="仿宋_GB2312"/>
          <w:color w:val="000000"/>
          <w:sz w:val="32"/>
          <w:szCs w:val="32"/>
          <w:u w:val="single"/>
          <w:lang w:val="en-US" w:eastAsia="zh-CN"/>
        </w:rPr>
        <w:t>149.78</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149.78</w:t>
      </w:r>
      <w:r>
        <w:rPr>
          <w:rFonts w:ascii="Times New Roman" w:hAnsi="Times New Roman" w:eastAsia="仿宋_GB2312"/>
          <w:color w:val="000000"/>
          <w:sz w:val="32"/>
          <w:szCs w:val="32"/>
        </w:rPr>
        <w:t>万元，完成年初预算的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AFBB99B">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628E0E32">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hint="eastAsia" w:ascii="Times New Roman" w:hAnsi="Times New Roman" w:eastAsia="仿宋_GB2312"/>
          <w:color w:val="000000"/>
          <w:sz w:val="32"/>
          <w:szCs w:val="32"/>
          <w:u w:val="single"/>
          <w:lang w:val="en-US" w:eastAsia="zh-CN"/>
        </w:rPr>
        <w:t>1797.58</w:t>
      </w:r>
      <w:r>
        <w:rPr>
          <w:rFonts w:ascii="Times New Roman" w:hAnsi="Times New Roman" w:eastAsia="仿宋_GB2312"/>
          <w:color w:val="000000"/>
          <w:sz w:val="32"/>
          <w:szCs w:val="32"/>
        </w:rPr>
        <w:t>万元，其中：人员经费</w:t>
      </w:r>
      <w:r>
        <w:rPr>
          <w:rFonts w:hint="eastAsia" w:ascii="Times New Roman" w:hAnsi="Times New Roman" w:eastAsia="仿宋_GB2312"/>
          <w:color w:val="000000"/>
          <w:sz w:val="32"/>
          <w:szCs w:val="32"/>
          <w:u w:val="single"/>
          <w:lang w:val="en-US" w:eastAsia="zh-CN"/>
        </w:rPr>
        <w:t>1295.27</w:t>
      </w:r>
      <w:r>
        <w:rPr>
          <w:rFonts w:ascii="Times New Roman" w:hAnsi="Times New Roman" w:eastAsia="仿宋_GB2312"/>
          <w:color w:val="000000"/>
          <w:sz w:val="32"/>
          <w:szCs w:val="32"/>
        </w:rPr>
        <w:t>万元，占基本支出的</w:t>
      </w:r>
      <w:r>
        <w:rPr>
          <w:rFonts w:hint="eastAsia" w:ascii="Times New Roman" w:hAnsi="Times New Roman" w:eastAsia="仿宋_GB2312"/>
          <w:color w:val="000000"/>
          <w:sz w:val="32"/>
          <w:szCs w:val="32"/>
          <w:u w:val="single"/>
          <w:lang w:val="en-US" w:eastAsia="zh-CN"/>
        </w:rPr>
        <w:t>72.06</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eastAsia="zh-CN"/>
        </w:rPr>
        <w:t>绩效工资、机关事业单位基本养老保险缴费、职工基本医疗保险缴费、其他社会保障缴费、住房公积金、医疗费、</w:t>
      </w:r>
      <w:r>
        <w:rPr>
          <w:rFonts w:hint="eastAsia" w:ascii="Times New Roman" w:hAnsi="Times New Roman" w:eastAsia="仿宋_GB2312"/>
          <w:color w:val="000000"/>
          <w:sz w:val="32"/>
          <w:szCs w:val="32"/>
          <w:lang w:val="en-US" w:eastAsia="zh-CN"/>
        </w:rPr>
        <w:t>奖励金、</w:t>
      </w:r>
      <w:r>
        <w:rPr>
          <w:rFonts w:hint="eastAsia" w:ascii="Times New Roman" w:hAnsi="Times New Roman" w:eastAsia="仿宋_GB2312"/>
          <w:color w:val="000000"/>
          <w:sz w:val="32"/>
          <w:szCs w:val="32"/>
          <w:lang w:eastAsia="zh-CN"/>
        </w:rPr>
        <w:t>生活补助等</w:t>
      </w:r>
      <w:r>
        <w:rPr>
          <w:rFonts w:ascii="Times New Roman" w:hAnsi="Times New Roman" w:eastAsia="仿宋_GB2312"/>
          <w:color w:val="000000"/>
          <w:sz w:val="32"/>
          <w:szCs w:val="32"/>
        </w:rPr>
        <w:t>；公用经费</w:t>
      </w:r>
      <w:r>
        <w:rPr>
          <w:rFonts w:hint="eastAsia" w:ascii="Times New Roman" w:hAnsi="Times New Roman" w:eastAsia="仿宋_GB2312"/>
          <w:color w:val="000000"/>
          <w:sz w:val="32"/>
          <w:szCs w:val="32"/>
          <w:u w:val="single"/>
          <w:lang w:val="en-US" w:eastAsia="zh-CN"/>
        </w:rPr>
        <w:t>502.31</w:t>
      </w:r>
      <w:r>
        <w:rPr>
          <w:rFonts w:ascii="Times New Roman" w:hAnsi="Times New Roman" w:eastAsia="仿宋_GB2312"/>
          <w:color w:val="000000"/>
          <w:sz w:val="32"/>
          <w:szCs w:val="32"/>
        </w:rPr>
        <w:t>万元，占基本支出的</w:t>
      </w:r>
      <w:r>
        <w:rPr>
          <w:rFonts w:hint="eastAsia" w:ascii="Times New Roman" w:hAnsi="Times New Roman" w:eastAsia="仿宋_GB2312"/>
          <w:color w:val="000000"/>
          <w:sz w:val="32"/>
          <w:szCs w:val="32"/>
          <w:u w:val="single"/>
          <w:lang w:val="en-US" w:eastAsia="zh-CN"/>
        </w:rPr>
        <w:t>27.94</w:t>
      </w:r>
      <w:r>
        <w:rPr>
          <w:rFonts w:ascii="Times New Roman" w:hAnsi="Times New Roman" w:eastAsia="仿宋_GB2312"/>
          <w:color w:val="000000"/>
          <w:sz w:val="32"/>
          <w:szCs w:val="32"/>
        </w:rPr>
        <w:t>%，主要包括办公费、印刷费、</w:t>
      </w:r>
      <w:r>
        <w:rPr>
          <w:rFonts w:hint="eastAsia" w:ascii="Times New Roman" w:hAnsi="Times New Roman" w:eastAsia="仿宋_GB2312"/>
          <w:color w:val="000000"/>
          <w:sz w:val="32"/>
          <w:szCs w:val="32"/>
          <w:lang w:val="en-US" w:eastAsia="zh-CN"/>
        </w:rPr>
        <w:t>水电费、会议费、公务接待费、工会经费、</w:t>
      </w:r>
      <w:r>
        <w:rPr>
          <w:rFonts w:hint="eastAsia" w:ascii="Times New Roman" w:hAnsi="Times New Roman" w:eastAsia="仿宋_GB2312"/>
          <w:color w:val="000000"/>
          <w:sz w:val="32"/>
          <w:szCs w:val="32"/>
        </w:rPr>
        <w:t>其他商品和服务支出</w:t>
      </w:r>
      <w:r>
        <w:rPr>
          <w:rFonts w:ascii="Times New Roman" w:hAnsi="Times New Roman" w:eastAsia="仿宋_GB2312"/>
          <w:color w:val="000000"/>
          <w:sz w:val="32"/>
          <w:szCs w:val="32"/>
        </w:rPr>
        <w:t>。</w:t>
      </w:r>
    </w:p>
    <w:p w14:paraId="0722A2C2">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3549DF9A">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610ADFE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hint="eastAsia" w:ascii="Times New Roman" w:hAnsi="Times New Roman" w:eastAsia="仿宋_GB2312"/>
          <w:color w:val="000000"/>
          <w:sz w:val="32"/>
          <w:szCs w:val="32"/>
          <w:u w:val="single"/>
          <w:lang w:val="en-US" w:eastAsia="zh-CN"/>
        </w:rPr>
        <w:t>2.23</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2.23%</w:t>
      </w:r>
      <w:r>
        <w:rPr>
          <w:rFonts w:ascii="Times New Roman" w:hAnsi="Times New Roman" w:eastAsia="仿宋_GB2312"/>
          <w:color w:val="000000"/>
          <w:sz w:val="32"/>
          <w:szCs w:val="32"/>
        </w:rPr>
        <w:t>万元，完成预算的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%，其中：</w:t>
      </w:r>
    </w:p>
    <w:p w14:paraId="2ECA8F5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hint="eastAsia" w:ascii="Times New Roman" w:hAnsi="Times New Roman" w:eastAsia="仿宋_GB2312"/>
          <w:color w:val="000000"/>
          <w:sz w:val="32"/>
          <w:szCs w:val="32"/>
          <w:u w:val="single"/>
          <w:lang w:val="en-US" w:eastAsia="zh-CN"/>
        </w:rPr>
        <w:t>2.23</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2.23</w:t>
      </w:r>
      <w:r>
        <w:rPr>
          <w:rFonts w:ascii="Times New Roman" w:hAnsi="Times New Roman" w:eastAsia="仿宋_GB2312"/>
          <w:color w:val="000000"/>
          <w:sz w:val="32"/>
          <w:szCs w:val="32"/>
        </w:rPr>
        <w:t>万元，完成预算的</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w:t>
      </w:r>
    </w:p>
    <w:p w14:paraId="0E604AC8">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4EA458B0">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hint="eastAsia" w:ascii="Times New Roman" w:hAnsi="Times New Roman" w:eastAsia="仿宋_GB2312"/>
          <w:color w:val="000000"/>
          <w:sz w:val="32"/>
          <w:szCs w:val="32"/>
          <w:u w:val="single"/>
          <w:lang w:val="en-US" w:eastAsia="zh-CN"/>
        </w:rPr>
        <w:t>2.23</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rPr>
        <w:t xml:space="preserve"> %,其中：</w:t>
      </w:r>
    </w:p>
    <w:p w14:paraId="2ABAB6C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1、公务接待费支出决算为</w:t>
      </w:r>
      <w:r>
        <w:rPr>
          <w:rFonts w:hint="eastAsia" w:ascii="Times New Roman" w:hAnsi="Times New Roman" w:eastAsia="仿宋_GB2312"/>
          <w:color w:val="000000"/>
          <w:sz w:val="32"/>
          <w:szCs w:val="32"/>
          <w:u w:val="single"/>
          <w:lang w:val="en-US" w:eastAsia="zh-CN"/>
        </w:rPr>
        <w:t>2.23</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主要是</w:t>
      </w:r>
      <w:r>
        <w:rPr>
          <w:rFonts w:hint="eastAsia" w:ascii="Times New Roman" w:hAnsi="Times New Roman" w:eastAsia="仿宋_GB2312"/>
          <w:color w:val="000000"/>
          <w:sz w:val="32"/>
          <w:szCs w:val="32"/>
          <w:lang w:eastAsia="zh-CN"/>
        </w:rPr>
        <w:t>业务交流学习、上级部门指导调研等发生的接待支出。</w:t>
      </w:r>
    </w:p>
    <w:p w14:paraId="332FF3F0">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0892B8F5">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年度本单位无政府性基金收支</w:t>
      </w:r>
      <w:r>
        <w:rPr>
          <w:rFonts w:hint="eastAsia" w:ascii="Times New Roman" w:hAnsi="Times New Roman" w:eastAsia="仿宋_GB2312"/>
          <w:color w:val="000000"/>
          <w:sz w:val="32"/>
          <w:szCs w:val="32"/>
          <w:lang w:eastAsia="zh-CN"/>
        </w:rPr>
        <w:t>。</w:t>
      </w:r>
    </w:p>
    <w:p w14:paraId="25DEB39A">
      <w:pPr>
        <w:pStyle w:val="15"/>
        <w:spacing w:line="600" w:lineRule="exact"/>
        <w:ind w:firstLine="640" w:firstLineChars="200"/>
        <w:rPr>
          <w:rFonts w:hint="eastAsia" w:ascii="Times New Roman" w:hAnsi="Times New Roman" w:eastAsia="仿宋_GB2312"/>
          <w:color w:val="000000"/>
          <w:sz w:val="32"/>
          <w:szCs w:val="32"/>
          <w:lang w:val="en-US" w:eastAsia="zh-CN"/>
        </w:rPr>
      </w:pPr>
    </w:p>
    <w:p w14:paraId="39BCCFFE">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074A06CD">
      <w:pPr>
        <w:pStyle w:val="15"/>
        <w:spacing w:line="600" w:lineRule="exact"/>
        <w:ind w:firstLine="640" w:firstLineChars="200"/>
        <w:rPr>
          <w:rFonts w:hAnsi="黑体"/>
          <w:color w:val="000000"/>
          <w:sz w:val="32"/>
          <w:szCs w:val="32"/>
        </w:rPr>
      </w:pPr>
      <w:r>
        <w:rPr>
          <w:rFonts w:ascii="仿宋_GB2312" w:hAnsi="Times New Roman" w:eastAsia="仿宋_GB2312" w:cs="仿宋_GB2312"/>
          <w:i w:val="0"/>
          <w:iCs w:val="0"/>
          <w:caps w:val="0"/>
          <w:color w:val="000000"/>
          <w:spacing w:val="0"/>
          <w:sz w:val="32"/>
          <w:szCs w:val="32"/>
          <w:bdr w:val="none" w:color="auto" w:sz="0" w:space="0"/>
          <w:shd w:val="clear" w:fill="FFFFFF"/>
        </w:rPr>
        <w:t>本部门预算绩效管理开展情况、绩效目标和绩效评价报告等</w:t>
      </w:r>
      <w:r>
        <w:rPr>
          <w:rFonts w:hint="default" w:ascii="仿宋_GB2312" w:hAnsi="宋体" w:eastAsia="仿宋_GB2312" w:cs="仿宋_GB2312"/>
          <w:i w:val="0"/>
          <w:iCs w:val="0"/>
          <w:caps w:val="0"/>
          <w:color w:val="000000"/>
          <w:spacing w:val="0"/>
          <w:sz w:val="32"/>
          <w:szCs w:val="32"/>
          <w:bdr w:val="none" w:color="auto" w:sz="0" w:space="0"/>
          <w:shd w:val="clear" w:fill="FFFFFF"/>
        </w:rPr>
        <w:t>（</w:t>
      </w:r>
      <w:r>
        <w:rPr>
          <w:rFonts w:hint="default" w:ascii="仿宋_GB2312" w:hAnsi="Times New Roman" w:eastAsia="仿宋_GB2312" w:cs="仿宋_GB2312"/>
          <w:i w:val="0"/>
          <w:iCs w:val="0"/>
          <w:caps w:val="0"/>
          <w:color w:val="000000"/>
          <w:spacing w:val="0"/>
          <w:sz w:val="32"/>
          <w:szCs w:val="32"/>
          <w:bdr w:val="none" w:color="auto" w:sz="0" w:space="0"/>
          <w:shd w:val="clear" w:fill="FFFFFF"/>
        </w:rPr>
        <w:t>附件公开</w:t>
      </w:r>
      <w:r>
        <w:rPr>
          <w:rFonts w:hint="default" w:ascii="仿宋_GB2312" w:hAnsi="宋体" w:eastAsia="仿宋_GB2312" w:cs="仿宋_GB2312"/>
          <w:i w:val="0"/>
          <w:iCs w:val="0"/>
          <w:caps w:val="0"/>
          <w:color w:val="000000"/>
          <w:spacing w:val="0"/>
          <w:sz w:val="32"/>
          <w:szCs w:val="32"/>
          <w:bdr w:val="none" w:color="auto" w:sz="0" w:space="0"/>
          <w:shd w:val="clear" w:fill="FFFFFF"/>
        </w:rPr>
        <w:t>附后</w:t>
      </w:r>
      <w:r>
        <w:rPr>
          <w:rFonts w:hint="default" w:ascii="仿宋_GB2312" w:hAnsi="Times New Roman" w:eastAsia="仿宋_GB2312" w:cs="仿宋_GB2312"/>
          <w:i w:val="0"/>
          <w:iCs w:val="0"/>
          <w:caps w:val="0"/>
          <w:color w:val="000000"/>
          <w:spacing w:val="0"/>
          <w:sz w:val="32"/>
          <w:szCs w:val="32"/>
          <w:bdr w:val="none" w:color="auto" w:sz="0" w:space="0"/>
          <w:shd w:val="clear" w:fill="FFFFFF"/>
        </w:rPr>
        <w:t>）</w:t>
      </w:r>
      <w:r>
        <w:rPr>
          <w:rFonts w:hint="default" w:ascii="仿宋_GB2312" w:hAnsi="宋体" w:eastAsia="仿宋_GB2312" w:cs="仿宋_GB2312"/>
          <w:i w:val="0"/>
          <w:iCs w:val="0"/>
          <w:caps w:val="0"/>
          <w:color w:val="000000"/>
          <w:spacing w:val="0"/>
          <w:sz w:val="32"/>
          <w:szCs w:val="32"/>
          <w:bdr w:val="none" w:color="auto" w:sz="0" w:space="0"/>
          <w:shd w:val="clear" w:fill="FFFFFF"/>
        </w:rPr>
        <w:t>。</w:t>
      </w:r>
    </w:p>
    <w:p w14:paraId="2C0292F3">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037DF099">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4819F240">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hint="eastAsia" w:ascii="Times New Roman" w:hAnsi="Times New Roman" w:eastAsia="仿宋_GB2312"/>
          <w:color w:val="000000"/>
          <w:sz w:val="32"/>
          <w:szCs w:val="32"/>
          <w:u w:val="single"/>
          <w:lang w:val="en-US" w:eastAsia="zh-CN"/>
        </w:rPr>
        <w:t>1911.27</w:t>
      </w:r>
      <w:r>
        <w:rPr>
          <w:rFonts w:eastAsia="仿宋_GB2312"/>
          <w:kern w:val="0"/>
          <w:sz w:val="32"/>
          <w:szCs w:val="32"/>
        </w:rPr>
        <w:t>万元</w:t>
      </w:r>
      <w:r>
        <w:rPr>
          <w:rFonts w:hint="eastAsia" w:eastAsia="仿宋_GB2312"/>
          <w:kern w:val="0"/>
          <w:sz w:val="32"/>
          <w:szCs w:val="32"/>
          <w:lang w:eastAsia="zh-CN"/>
        </w:rPr>
        <w:t>。</w:t>
      </w:r>
    </w:p>
    <w:p w14:paraId="5CE42E7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74AC541C">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hint="eastAsia" w:eastAsia="仿宋_GB2312"/>
          <w:sz w:val="32"/>
          <w:szCs w:val="32"/>
          <w:u w:val="single"/>
          <w:lang w:val="en-US" w:eastAsia="zh-CN"/>
        </w:rPr>
        <w:t>0.5</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开支培训费</w:t>
      </w:r>
      <w:r>
        <w:rPr>
          <w:rFonts w:hint="eastAsia" w:eastAsia="仿宋_GB2312"/>
          <w:kern w:val="0"/>
          <w:sz w:val="32"/>
          <w:szCs w:val="32"/>
          <w:u w:val="single"/>
          <w:lang w:val="en-US" w:eastAsia="zh-CN"/>
        </w:rPr>
        <w:t>0.54</w:t>
      </w:r>
      <w:r>
        <w:rPr>
          <w:rFonts w:eastAsia="仿宋_GB2312"/>
          <w:kern w:val="0"/>
          <w:sz w:val="32"/>
          <w:szCs w:val="32"/>
        </w:rPr>
        <w:t>万元</w:t>
      </w:r>
      <w:r>
        <w:rPr>
          <w:rFonts w:hint="eastAsia" w:eastAsia="仿宋_GB2312"/>
          <w:kern w:val="0"/>
          <w:sz w:val="32"/>
          <w:szCs w:val="32"/>
          <w:lang w:eastAsia="zh-CN"/>
        </w:rPr>
        <w:t>。</w:t>
      </w:r>
    </w:p>
    <w:p w14:paraId="522A7D94">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282CFE13">
      <w:pPr>
        <w:spacing w:line="600" w:lineRule="exact"/>
        <w:ind w:firstLine="640" w:firstLineChars="200"/>
        <w:rPr>
          <w:rFonts w:hint="eastAsia" w:ascii="楷体_GB2312" w:eastAsia="楷体_GB2312"/>
          <w:b/>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w:t>
      </w:r>
      <w:r>
        <w:rPr>
          <w:rFonts w:hint="eastAsia" w:eastAsia="仿宋_GB2312"/>
          <w:kern w:val="0"/>
          <w:sz w:val="32"/>
          <w:szCs w:val="32"/>
          <w:lang w:eastAsia="zh-CN"/>
        </w:rPr>
        <w:t>无</w:t>
      </w:r>
      <w:r>
        <w:rPr>
          <w:rFonts w:eastAsia="仿宋_GB2312"/>
          <w:kern w:val="0"/>
          <w:sz w:val="32"/>
          <w:szCs w:val="32"/>
        </w:rPr>
        <w:t>政府采购支出</w:t>
      </w:r>
      <w:r>
        <w:rPr>
          <w:rFonts w:hint="eastAsia" w:eastAsia="仿宋_GB2312"/>
          <w:kern w:val="0"/>
          <w:sz w:val="32"/>
          <w:szCs w:val="32"/>
          <w:lang w:eastAsia="zh-CN"/>
        </w:rPr>
        <w:t>。</w:t>
      </w:r>
    </w:p>
    <w:p w14:paraId="35227529">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7BFEDD04">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hint="eastAsia" w:eastAsia="仿宋_GB2312"/>
          <w:sz w:val="32"/>
          <w:szCs w:val="32"/>
          <w:u w:val="single"/>
          <w:lang w:val="en-US" w:eastAsia="zh-CN"/>
        </w:rPr>
        <w:t>0</w:t>
      </w:r>
      <w:r>
        <w:rPr>
          <w:rFonts w:eastAsia="仿宋_GB2312"/>
          <w:kern w:val="0"/>
          <w:sz w:val="32"/>
          <w:szCs w:val="32"/>
        </w:rPr>
        <w:t>辆，其中，领导干部用车</w:t>
      </w:r>
      <w:r>
        <w:rPr>
          <w:rFonts w:hint="eastAsia" w:eastAsia="仿宋_GB2312"/>
          <w:sz w:val="32"/>
          <w:szCs w:val="32"/>
          <w:u w:val="single"/>
          <w:lang w:val="en-US" w:eastAsia="zh-CN"/>
        </w:rPr>
        <w:t>0</w:t>
      </w:r>
      <w:r>
        <w:rPr>
          <w:rFonts w:eastAsia="仿宋_GB2312"/>
          <w:kern w:val="0"/>
          <w:sz w:val="32"/>
          <w:szCs w:val="32"/>
        </w:rPr>
        <w:t>辆、机要通信用车</w:t>
      </w:r>
      <w:r>
        <w:rPr>
          <w:rFonts w:hint="eastAsia" w:eastAsia="仿宋_GB2312"/>
          <w:sz w:val="32"/>
          <w:szCs w:val="32"/>
          <w:u w:val="single"/>
          <w:lang w:val="en-US" w:eastAsia="zh-CN"/>
        </w:rPr>
        <w:t>0</w:t>
      </w:r>
      <w:r>
        <w:rPr>
          <w:rFonts w:eastAsia="仿宋_GB2312"/>
          <w:kern w:val="0"/>
          <w:sz w:val="32"/>
          <w:szCs w:val="32"/>
        </w:rPr>
        <w:t>辆、应急保障用车</w:t>
      </w:r>
      <w:r>
        <w:rPr>
          <w:rFonts w:hint="eastAsia" w:eastAsia="仿宋_GB2312"/>
          <w:sz w:val="32"/>
          <w:szCs w:val="32"/>
          <w:u w:val="single"/>
          <w:lang w:val="en-US" w:eastAsia="zh-CN"/>
        </w:rPr>
        <w:t>0</w:t>
      </w:r>
      <w:r>
        <w:rPr>
          <w:rFonts w:eastAsia="仿宋_GB2312"/>
          <w:kern w:val="0"/>
          <w:sz w:val="32"/>
          <w:szCs w:val="32"/>
        </w:rPr>
        <w:t>辆、执法执勤用车</w:t>
      </w:r>
      <w:r>
        <w:rPr>
          <w:rFonts w:hint="eastAsia" w:eastAsia="仿宋_GB2312"/>
          <w:sz w:val="32"/>
          <w:szCs w:val="32"/>
          <w:u w:val="single"/>
          <w:lang w:val="en-US" w:eastAsia="zh-CN"/>
        </w:rPr>
        <w:t>0</w:t>
      </w:r>
      <w:r>
        <w:rPr>
          <w:rFonts w:eastAsia="仿宋_GB2312"/>
          <w:kern w:val="0"/>
          <w:sz w:val="32"/>
          <w:szCs w:val="32"/>
        </w:rPr>
        <w:t>辆、特种专业技术用车</w:t>
      </w:r>
      <w:r>
        <w:rPr>
          <w:rFonts w:hint="eastAsia" w:eastAsia="仿宋_GB2312"/>
          <w:sz w:val="32"/>
          <w:szCs w:val="32"/>
          <w:u w:val="single"/>
          <w:lang w:val="en-US" w:eastAsia="zh-CN"/>
        </w:rPr>
        <w:t>0</w:t>
      </w:r>
      <w:r>
        <w:rPr>
          <w:rFonts w:eastAsia="仿宋_GB2312"/>
          <w:kern w:val="0"/>
          <w:sz w:val="32"/>
          <w:szCs w:val="32"/>
        </w:rPr>
        <w:t>辆、其他用车</w:t>
      </w:r>
      <w:r>
        <w:rPr>
          <w:rFonts w:hint="eastAsia" w:eastAsia="仿宋_GB2312"/>
          <w:sz w:val="32"/>
          <w:szCs w:val="32"/>
          <w:u w:val="single"/>
          <w:lang w:val="en-US" w:eastAsia="zh-CN"/>
        </w:rPr>
        <w:t>0</w:t>
      </w:r>
      <w:r>
        <w:rPr>
          <w:rFonts w:eastAsia="仿宋_GB2312"/>
          <w:kern w:val="0"/>
          <w:sz w:val="32"/>
          <w:szCs w:val="32"/>
        </w:rPr>
        <w:t>辆；单位价值50万元以上通用设备</w:t>
      </w:r>
      <w:r>
        <w:rPr>
          <w:rFonts w:hint="eastAsia" w:eastAsia="仿宋_GB2312"/>
          <w:sz w:val="32"/>
          <w:szCs w:val="32"/>
          <w:u w:val="single"/>
          <w:lang w:val="en-US" w:eastAsia="zh-CN"/>
        </w:rPr>
        <w:t>2</w:t>
      </w:r>
      <w:r>
        <w:rPr>
          <w:rFonts w:eastAsia="仿宋_GB2312"/>
          <w:kern w:val="0"/>
          <w:sz w:val="32"/>
          <w:szCs w:val="32"/>
        </w:rPr>
        <w:t>台（套）；单位价值100万元以上专用设备</w:t>
      </w:r>
      <w:r>
        <w:rPr>
          <w:rFonts w:hint="eastAsia" w:eastAsia="仿宋_GB2312"/>
          <w:sz w:val="32"/>
          <w:szCs w:val="32"/>
          <w:u w:val="single"/>
          <w:lang w:val="en-US" w:eastAsia="zh-CN"/>
        </w:rPr>
        <w:t>0</w:t>
      </w:r>
      <w:r>
        <w:rPr>
          <w:rFonts w:eastAsia="仿宋_GB2312"/>
          <w:kern w:val="0"/>
          <w:sz w:val="32"/>
          <w:szCs w:val="32"/>
        </w:rPr>
        <w:t>台（套）。</w:t>
      </w:r>
    </w:p>
    <w:p w14:paraId="3BB0A3CC">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133ACE8F">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3561A752">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2525BA91">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195DCFBA">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708E2F11">
      <w:pPr>
        <w:shd w:val="solid" w:color="FFFFFF" w:fill="auto"/>
        <w:kinsoku/>
        <w:autoSpaceDE/>
        <w:autoSpaceDN w:val="0"/>
        <w:ind w:firstLine="1080" w:firstLineChars="300"/>
        <w:jc w:val="left"/>
        <w:rPr>
          <w:rFonts w:hint="eastAsia" w:eastAsia="方正小标宋_GBK"/>
          <w:bCs/>
          <w:kern w:val="0"/>
          <w:sz w:val="36"/>
          <w:szCs w:val="36"/>
        </w:rPr>
      </w:pPr>
    </w:p>
    <w:p w14:paraId="19BF3AC7">
      <w:pPr>
        <w:shd w:val="solid" w:color="FFFFFF" w:fill="auto"/>
        <w:kinsoku/>
        <w:autoSpaceDE/>
        <w:autoSpaceDN w:val="0"/>
        <w:ind w:firstLine="1080" w:firstLineChars="300"/>
        <w:jc w:val="left"/>
        <w:rPr>
          <w:rFonts w:hint="eastAsia" w:eastAsia="方正小标宋_GBK"/>
          <w:bCs/>
          <w:kern w:val="0"/>
          <w:sz w:val="36"/>
          <w:szCs w:val="36"/>
        </w:rPr>
      </w:pPr>
      <w:bookmarkStart w:id="0" w:name="_GoBack"/>
      <w:bookmarkEnd w:id="0"/>
    </w:p>
    <w:p w14:paraId="2273C791">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519DB9B3">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CDA04">
    <w:pPr>
      <w:pStyle w:val="10"/>
      <w:tabs>
        <w:tab w:val="clear" w:pos="4153"/>
        <w:tab w:val="clear" w:pos="8306"/>
      </w:tabs>
      <w:ind w:right="280" w:firstLine="360"/>
      <w:jc w:val="lef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D9C7B">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D7066">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17D1EC8B"/>
    <w:multiLevelType w:val="singleLevel"/>
    <w:tmpl w:val="17D1EC8B"/>
    <w:lvl w:ilvl="0" w:tentative="0">
      <w:start w:val="3"/>
      <w:numFmt w:val="decimal"/>
      <w:suff w:val="nothing"/>
      <w:lvlText w:val="%1、"/>
      <w:lvlJc w:val="left"/>
      <w:pPr>
        <w:ind w:left="-18"/>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hNTMzMWYyYmRjMWYyZWUyNzkzZWM0OGFjNGIyYzEifQ=="/>
  </w:docVars>
  <w:rsids>
    <w:rsidRoot w:val="00000000"/>
    <w:rsid w:val="12414C21"/>
    <w:rsid w:val="1A6C6A93"/>
    <w:rsid w:val="1AA0603E"/>
    <w:rsid w:val="36214EEE"/>
    <w:rsid w:val="3BBF44C5"/>
    <w:rsid w:val="65F6128D"/>
    <w:rsid w:val="73491F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2643</Words>
  <Characters>2940</Characters>
  <Lines>0</Lines>
  <Paragraphs>0</Paragraphs>
  <TotalTime>7</TotalTime>
  <ScaleCrop>false</ScaleCrop>
  <LinksUpToDate>false</LinksUpToDate>
  <CharactersWithSpaces>3009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2024-10-08T03:14:00Z</dcterms:created>
  <dc:creator>Administrator</dc:creator>
  <cp:lastModifiedBy>ᶫᵒᵛᵉᵧₒᵤ</cp:lastModifiedBy>
  <dcterms:modified xsi:type="dcterms:W3CDTF">2024-10-08T14:46:34Z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2F7A4432095C4D0FBCF9CB4E18E69F09_13</vt:lpwstr>
  </property>
</Properties>
</file>